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16"/>
        <w:tblW w:w="0" w:type="auto"/>
        <w:tblLook w:val="04A0" w:firstRow="1" w:lastRow="0" w:firstColumn="1" w:lastColumn="0" w:noHBand="0" w:noVBand="1"/>
      </w:tblPr>
      <w:tblGrid>
        <w:gridCol w:w="7751"/>
        <w:gridCol w:w="1311"/>
      </w:tblGrid>
      <w:tr w:rsidR="00892DFE" w:rsidRPr="00892DFE" w:rsidTr="00E751F5">
        <w:tc>
          <w:tcPr>
            <w:tcW w:w="7751" w:type="dxa"/>
          </w:tcPr>
          <w:p w:rsidR="00892DFE" w:rsidRPr="00892DFE" w:rsidRDefault="00892DFE" w:rsidP="00892DFE">
            <w:pPr>
              <w:rPr>
                <w:rFonts w:ascii="Arial" w:hAnsi="Arial" w:cs="Arial"/>
                <w:sz w:val="24"/>
                <w:szCs w:val="24"/>
              </w:rPr>
            </w:pPr>
            <w:r w:rsidRPr="00892DFE">
              <w:rPr>
                <w:rFonts w:ascii="Arial" w:hAnsi="Arial" w:cs="Arial"/>
                <w:sz w:val="24"/>
                <w:szCs w:val="24"/>
              </w:rPr>
              <w:t>Prävention gastrointestinaler  Infektionen</w:t>
            </w:r>
          </w:p>
        </w:tc>
        <w:tc>
          <w:tcPr>
            <w:tcW w:w="1311" w:type="dxa"/>
          </w:tcPr>
          <w:p w:rsidR="00892DFE" w:rsidRPr="00892DFE" w:rsidRDefault="00892DFE" w:rsidP="00892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DFE">
              <w:rPr>
                <w:rFonts w:ascii="Arial" w:hAnsi="Arial" w:cs="Arial"/>
                <w:sz w:val="24"/>
                <w:szCs w:val="24"/>
              </w:rPr>
              <w:t>O2R11.18</w:t>
            </w:r>
          </w:p>
        </w:tc>
      </w:tr>
    </w:tbl>
    <w:p w:rsidR="00892DFE" w:rsidRPr="00892DFE" w:rsidRDefault="00892DFE" w:rsidP="00892DFE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92DFE" w:rsidRPr="00892DFE" w:rsidRDefault="00892DFE" w:rsidP="00892DFE">
      <w:pPr>
        <w:rPr>
          <w:rFonts w:ascii="Arial" w:hAnsi="Arial" w:cs="Arial"/>
          <w:sz w:val="24"/>
          <w:szCs w:val="24"/>
        </w:rPr>
      </w:pPr>
      <w:r w:rsidRPr="00892DFE">
        <w:rPr>
          <w:rFonts w:ascii="Arial" w:hAnsi="Arial" w:cs="Arial"/>
          <w:sz w:val="24"/>
          <w:szCs w:val="24"/>
        </w:rPr>
        <w:t xml:space="preserve">Durchfälle kommen bei betagten Menschen häufig auch ohne infektiöse Ursache vor. </w:t>
      </w:r>
    </w:p>
    <w:p w:rsidR="00892DFE" w:rsidRPr="00892DFE" w:rsidRDefault="00892DFE" w:rsidP="00892DFE">
      <w:pPr>
        <w:jc w:val="both"/>
        <w:rPr>
          <w:rFonts w:ascii="Arial" w:hAnsi="Arial" w:cs="Arial"/>
          <w:sz w:val="24"/>
          <w:szCs w:val="24"/>
        </w:rPr>
      </w:pPr>
      <w:r w:rsidRPr="00892DFE">
        <w:rPr>
          <w:rFonts w:ascii="Arial" w:hAnsi="Arial" w:cs="Arial"/>
          <w:sz w:val="24"/>
          <w:szCs w:val="24"/>
        </w:rPr>
        <w:t xml:space="preserve">Dennoch sind Durchfallerkrankungen oft auf Infektionen durch virale und bakterielle Erreger zurückzuführen. Ein hoher Anteil inkontinenter Bewohner begünstigt dabei Übertragungen. Die altersbedingte Zunahme des </w:t>
      </w:r>
      <w:proofErr w:type="gramStart"/>
      <w:r w:rsidRPr="00892DFE">
        <w:rPr>
          <w:rFonts w:ascii="Arial" w:hAnsi="Arial" w:cs="Arial"/>
          <w:sz w:val="24"/>
          <w:szCs w:val="24"/>
        </w:rPr>
        <w:t>Magensaft</w:t>
      </w:r>
      <w:proofErr w:type="gramEnd"/>
      <w:r w:rsidRPr="00892DFE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892DFE">
        <w:rPr>
          <w:rFonts w:ascii="Arial" w:hAnsi="Arial" w:cs="Arial"/>
          <w:sz w:val="24"/>
          <w:szCs w:val="24"/>
        </w:rPr>
        <w:t>pHWertes</w:t>
      </w:r>
      <w:proofErr w:type="spellEnd"/>
      <w:r w:rsidRPr="00892DFE">
        <w:rPr>
          <w:rFonts w:ascii="Arial" w:hAnsi="Arial" w:cs="Arial"/>
          <w:sz w:val="24"/>
          <w:szCs w:val="24"/>
        </w:rPr>
        <w:t xml:space="preserve"> macht alte Menschen besonders anfällig für lebensmittelbedingte gastrointestinale Infektionen, die in Pflegeheimen auch zu Ausbrüchen führen können. </w:t>
      </w:r>
    </w:p>
    <w:p w:rsidR="00892DFE" w:rsidRPr="00892DFE" w:rsidRDefault="00892DFE" w:rsidP="00892DFE">
      <w:pPr>
        <w:jc w:val="both"/>
        <w:rPr>
          <w:rFonts w:ascii="Arial" w:hAnsi="Arial" w:cs="Arial"/>
          <w:sz w:val="24"/>
          <w:szCs w:val="24"/>
        </w:rPr>
      </w:pPr>
      <w:r w:rsidRPr="00892DFE">
        <w:rPr>
          <w:rFonts w:ascii="Arial" w:hAnsi="Arial" w:cs="Arial"/>
          <w:sz w:val="24"/>
          <w:szCs w:val="24"/>
        </w:rPr>
        <w:t>Deshalb ist die Beachtung notwendiger Hygienemaßnahmen im Umgang mit Nahrungsmitteln (Lagerung, Verarbeitung) sowie bei der Aufbewahrung von Speisen erforderlich.</w:t>
      </w:r>
    </w:p>
    <w:p w:rsidR="0022580B" w:rsidRPr="0022580B" w:rsidRDefault="0022580B" w:rsidP="00892DFE">
      <w:pPr>
        <w:rPr>
          <w:lang w:bidi="hi-IN"/>
        </w:rPr>
      </w:pPr>
    </w:p>
    <w:sectPr w:rsidR="0022580B" w:rsidRPr="002258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32C85"/>
    <w:rsid w:val="000335A9"/>
    <w:rsid w:val="00085691"/>
    <w:rsid w:val="000B5DF3"/>
    <w:rsid w:val="000D2A43"/>
    <w:rsid w:val="000F2068"/>
    <w:rsid w:val="000F5053"/>
    <w:rsid w:val="000F5890"/>
    <w:rsid w:val="00107F85"/>
    <w:rsid w:val="001205B9"/>
    <w:rsid w:val="00151324"/>
    <w:rsid w:val="0015282A"/>
    <w:rsid w:val="001C6FAA"/>
    <w:rsid w:val="00201E2B"/>
    <w:rsid w:val="0022580B"/>
    <w:rsid w:val="00237E0B"/>
    <w:rsid w:val="00252038"/>
    <w:rsid w:val="00266363"/>
    <w:rsid w:val="002C541A"/>
    <w:rsid w:val="002C7F2F"/>
    <w:rsid w:val="002F2E02"/>
    <w:rsid w:val="0032264B"/>
    <w:rsid w:val="00377240"/>
    <w:rsid w:val="003C1EC6"/>
    <w:rsid w:val="003F2BE2"/>
    <w:rsid w:val="0042321D"/>
    <w:rsid w:val="004E5F64"/>
    <w:rsid w:val="004F5847"/>
    <w:rsid w:val="00511BE2"/>
    <w:rsid w:val="005F7FF6"/>
    <w:rsid w:val="006140C7"/>
    <w:rsid w:val="006164F9"/>
    <w:rsid w:val="006A5205"/>
    <w:rsid w:val="006E20E2"/>
    <w:rsid w:val="0072715D"/>
    <w:rsid w:val="00772088"/>
    <w:rsid w:val="007A483C"/>
    <w:rsid w:val="00892DFE"/>
    <w:rsid w:val="008A5343"/>
    <w:rsid w:val="008B7CED"/>
    <w:rsid w:val="00914206"/>
    <w:rsid w:val="0097326A"/>
    <w:rsid w:val="009D16E0"/>
    <w:rsid w:val="009E113A"/>
    <w:rsid w:val="00A05754"/>
    <w:rsid w:val="00A2430F"/>
    <w:rsid w:val="00A26D50"/>
    <w:rsid w:val="00A51658"/>
    <w:rsid w:val="00A55977"/>
    <w:rsid w:val="00AF7E88"/>
    <w:rsid w:val="00B74126"/>
    <w:rsid w:val="00CB3A6C"/>
    <w:rsid w:val="00D06553"/>
    <w:rsid w:val="00D13407"/>
    <w:rsid w:val="00D45F89"/>
    <w:rsid w:val="00D906D2"/>
    <w:rsid w:val="00ED072D"/>
    <w:rsid w:val="00EF3A00"/>
    <w:rsid w:val="00F3054E"/>
    <w:rsid w:val="00F81B5F"/>
    <w:rsid w:val="00F9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07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  <w:style w:type="table" w:customStyle="1" w:styleId="Tabellenraster4">
    <w:name w:val="Tabellenraster4"/>
    <w:basedOn w:val="NormaleTabelle"/>
    <w:next w:val="Tabellenraster"/>
    <w:uiPriority w:val="39"/>
    <w:rsid w:val="0003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39"/>
    <w:rsid w:val="004E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39"/>
    <w:rsid w:val="0022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39"/>
    <w:rsid w:val="0032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0F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39"/>
    <w:rsid w:val="00F9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39"/>
    <w:rsid w:val="0037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08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39"/>
    <w:rsid w:val="00AF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39"/>
    <w:rsid w:val="002C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4">
    <w:name w:val="Tabellenraster14"/>
    <w:basedOn w:val="NormaleTabelle"/>
    <w:next w:val="Tabellenraster"/>
    <w:uiPriority w:val="39"/>
    <w:rsid w:val="0077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NormaleTabelle"/>
    <w:next w:val="Tabellenraster"/>
    <w:uiPriority w:val="39"/>
    <w:rsid w:val="006E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6">
    <w:name w:val="Tabellenraster16"/>
    <w:basedOn w:val="NormaleTabelle"/>
    <w:next w:val="Tabellenraster"/>
    <w:uiPriority w:val="39"/>
    <w:rsid w:val="0089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2019-04-20T15:47:00Z</cp:lastPrinted>
  <dcterms:created xsi:type="dcterms:W3CDTF">2019-04-20T17:06:00Z</dcterms:created>
  <dcterms:modified xsi:type="dcterms:W3CDTF">2019-04-20T17:06:00Z</dcterms:modified>
</cp:coreProperties>
</file>