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CA5BD7" w:rsidP="001B21E0">
            <w:pPr>
              <w:jc w:val="center"/>
              <w:rPr>
                <w:rFonts w:ascii="Arial" w:hAnsi="Arial" w:cs="Arial"/>
                <w:b/>
                <w:sz w:val="24"/>
                <w:szCs w:val="24"/>
              </w:rPr>
            </w:pPr>
            <w:r>
              <w:rPr>
                <w:rFonts w:ascii="Arial" w:hAnsi="Arial" w:cs="Arial"/>
                <w:b/>
                <w:sz w:val="24"/>
                <w:szCs w:val="24"/>
              </w:rPr>
              <w:t>3</w:t>
            </w:r>
          </w:p>
        </w:tc>
        <w:tc>
          <w:tcPr>
            <w:tcW w:w="5811" w:type="dxa"/>
          </w:tcPr>
          <w:p w:rsidR="001B21E0" w:rsidRPr="001B21E0" w:rsidRDefault="00CA5BD7">
            <w:pPr>
              <w:rPr>
                <w:rFonts w:ascii="Arial" w:hAnsi="Arial" w:cs="Arial"/>
                <w:sz w:val="24"/>
                <w:szCs w:val="24"/>
              </w:rPr>
            </w:pPr>
            <w:r w:rsidRPr="00CB5F12">
              <w:rPr>
                <w:rFonts w:ascii="Arial" w:hAnsi="Arial" w:cs="Arial"/>
                <w:sz w:val="24"/>
                <w:szCs w:val="24"/>
              </w:rPr>
              <w:t>Gefährdungsbeurteilung Infektionsschutzgesetz</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5A286E" w:rsidP="001B21E0">
            <w:pPr>
              <w:jc w:val="both"/>
              <w:rPr>
                <w:rFonts w:ascii="Arial" w:hAnsi="Arial" w:cs="Arial"/>
                <w:sz w:val="24"/>
                <w:szCs w:val="24"/>
              </w:rPr>
            </w:pPr>
            <w:r w:rsidRPr="005A286E">
              <w:rPr>
                <w:rFonts w:ascii="Arial" w:hAnsi="Arial" w:cs="Arial"/>
                <w:sz w:val="24"/>
                <w:szCs w:val="24"/>
              </w:rPr>
              <w:t>Die Organisationsunterlagen Hygiene sind durch IMS Services bereits in allen Bereichen vorgefertigt und zur Bearbeitung durch Ihr Unternehmen vorbereitet. Bitte führen Sie die nachfolgenden Aufgaben sorgfältig um, damit Ihre Unterlagen fertiggestellt werden können. Die Ablage erfolgt nach Anweisung IMS Services.</w:t>
            </w:r>
            <w:bookmarkStart w:id="0" w:name="_GoBack"/>
            <w:bookmarkEnd w:id="0"/>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4C3F8B" w:rsidP="00CA5BD7">
            <w:pPr>
              <w:jc w:val="center"/>
              <w:rPr>
                <w:rFonts w:ascii="Arial" w:hAnsi="Arial" w:cs="Arial"/>
                <w:sz w:val="24"/>
                <w:szCs w:val="24"/>
              </w:rPr>
            </w:pPr>
            <w:r>
              <w:rPr>
                <w:rFonts w:ascii="Arial" w:hAnsi="Arial" w:cs="Arial"/>
                <w:sz w:val="24"/>
                <w:szCs w:val="24"/>
              </w:rPr>
              <w:t>O1R</w:t>
            </w:r>
            <w:r w:rsidR="00CA5BD7">
              <w:rPr>
                <w:rFonts w:ascii="Arial" w:hAnsi="Arial" w:cs="Arial"/>
                <w:sz w:val="24"/>
                <w:szCs w:val="24"/>
              </w:rPr>
              <w:t>3</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5A286E"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5A286E"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CA5BD7" w:rsidP="00911B9B">
            <w:pPr>
              <w:jc w:val="center"/>
              <w:rPr>
                <w:rFonts w:ascii="Arial" w:hAnsi="Arial" w:cs="Arial"/>
                <w:sz w:val="24"/>
                <w:szCs w:val="24"/>
              </w:rPr>
            </w:pPr>
            <w:r>
              <w:rPr>
                <w:rFonts w:ascii="Arial" w:hAnsi="Arial" w:cs="Arial"/>
                <w:sz w:val="24"/>
                <w:szCs w:val="24"/>
              </w:rPr>
              <w:t>3</w:t>
            </w:r>
          </w:p>
        </w:tc>
        <w:tc>
          <w:tcPr>
            <w:tcW w:w="5811" w:type="dxa"/>
          </w:tcPr>
          <w:p w:rsidR="00915E60" w:rsidRPr="001B21E0" w:rsidRDefault="00CA5BD7" w:rsidP="00911B9B">
            <w:pPr>
              <w:rPr>
                <w:rFonts w:ascii="Arial" w:hAnsi="Arial" w:cs="Arial"/>
                <w:sz w:val="24"/>
                <w:szCs w:val="24"/>
              </w:rPr>
            </w:pPr>
            <w:r w:rsidRPr="00CB5F12">
              <w:rPr>
                <w:rFonts w:ascii="Arial" w:hAnsi="Arial" w:cs="Arial"/>
                <w:sz w:val="24"/>
                <w:szCs w:val="24"/>
              </w:rPr>
              <w:t>Gefährdungsbeurteilung Infektionsschutzgesetz</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4C3F8B"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915E60" w:rsidRDefault="00CA5BD7" w:rsidP="00064DF4">
            <w:pPr>
              <w:rPr>
                <w:rFonts w:ascii="Arial" w:hAnsi="Arial" w:cs="Arial"/>
                <w:sz w:val="24"/>
                <w:szCs w:val="24"/>
              </w:rPr>
            </w:pPr>
            <w:r>
              <w:rPr>
                <w:rFonts w:ascii="Arial" w:hAnsi="Arial" w:cs="Arial"/>
                <w:sz w:val="24"/>
                <w:szCs w:val="24"/>
              </w:rPr>
              <w:t>O2R3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FD4803"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915E60" w:rsidRDefault="00CA5BD7" w:rsidP="00915E60">
            <w:pPr>
              <w:rPr>
                <w:rFonts w:ascii="Arial" w:hAnsi="Arial" w:cs="Arial"/>
                <w:sz w:val="24"/>
                <w:szCs w:val="24"/>
              </w:rPr>
            </w:pPr>
            <w:r>
              <w:rPr>
                <w:rFonts w:ascii="Arial" w:hAnsi="Arial" w:cs="Arial"/>
                <w:sz w:val="24"/>
                <w:szCs w:val="24"/>
              </w:rPr>
              <w:t>Inhalte und Hinweise lesen.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CA5BD7" w:rsidP="004C3F8B">
            <w:pPr>
              <w:jc w:val="center"/>
              <w:rPr>
                <w:rFonts w:ascii="Arial" w:hAnsi="Arial" w:cs="Arial"/>
                <w:sz w:val="24"/>
                <w:szCs w:val="24"/>
              </w:rPr>
            </w:pPr>
            <w:r>
              <w:rPr>
                <w:rFonts w:ascii="Arial" w:hAnsi="Arial" w:cs="Arial"/>
                <w:sz w:val="24"/>
                <w:szCs w:val="24"/>
              </w:rPr>
              <w:t>Information</w:t>
            </w:r>
          </w:p>
        </w:tc>
        <w:tc>
          <w:tcPr>
            <w:tcW w:w="5625" w:type="dxa"/>
            <w:shd w:val="clear" w:color="auto" w:fill="FFFFFF" w:themeFill="background1"/>
          </w:tcPr>
          <w:p w:rsidR="00915E60" w:rsidRDefault="00CA5BD7" w:rsidP="00915E60">
            <w:pPr>
              <w:rPr>
                <w:rFonts w:ascii="Arial" w:hAnsi="Arial" w:cs="Arial"/>
                <w:sz w:val="24"/>
                <w:szCs w:val="24"/>
              </w:rPr>
            </w:pPr>
            <w:r>
              <w:rPr>
                <w:rFonts w:ascii="Arial" w:hAnsi="Arial" w:cs="Arial"/>
                <w:sz w:val="24"/>
                <w:szCs w:val="24"/>
              </w:rPr>
              <w:t>Wenn eine Gefährdungsbeurteilung im Rahmen der Patientenaufnahme bereits umgesetzt wird (Beispiel: Dokumentation über Pflegeprogramm) kann eine zusätzliche Gefährdungsbeurteilung</w:t>
            </w:r>
            <w:r w:rsidR="001E0C6E">
              <w:rPr>
                <w:rFonts w:ascii="Arial" w:hAnsi="Arial" w:cs="Arial"/>
                <w:sz w:val="24"/>
                <w:szCs w:val="24"/>
              </w:rPr>
              <w:t xml:space="preserve"> entfallen. Keine weiteren Maßnahmen erforderlich.</w:t>
            </w:r>
          </w:p>
          <w:p w:rsidR="001E0C6E" w:rsidRDefault="001E0C6E" w:rsidP="00915E60">
            <w:pPr>
              <w:rPr>
                <w:rFonts w:ascii="Arial" w:hAnsi="Arial" w:cs="Arial"/>
                <w:sz w:val="24"/>
                <w:szCs w:val="24"/>
              </w:rPr>
            </w:pPr>
          </w:p>
          <w:p w:rsidR="001E0C6E" w:rsidRDefault="001E0C6E" w:rsidP="00915E60">
            <w:pPr>
              <w:rPr>
                <w:rFonts w:ascii="Arial" w:hAnsi="Arial" w:cs="Arial"/>
                <w:sz w:val="24"/>
                <w:szCs w:val="24"/>
              </w:rPr>
            </w:pPr>
            <w:r>
              <w:rPr>
                <w:rFonts w:ascii="Arial" w:hAnsi="Arial" w:cs="Arial"/>
                <w:sz w:val="24"/>
                <w:szCs w:val="24"/>
              </w:rPr>
              <w:t xml:space="preserve">Die Umsetzung einer Gefährdungsbeurteilung wird gemäß </w:t>
            </w:r>
            <w:r w:rsidRPr="001E0C6E">
              <w:rPr>
                <w:rFonts w:ascii="Arial" w:hAnsi="Arial" w:cs="Arial"/>
                <w:sz w:val="24"/>
                <w:szCs w:val="24"/>
              </w:rPr>
              <w:t>§ 36 IfSG, RKI, BioStoffV und TRBS 250</w:t>
            </w:r>
            <w:r>
              <w:rPr>
                <w:rFonts w:ascii="Arial" w:hAnsi="Arial" w:cs="Arial"/>
                <w:sz w:val="24"/>
                <w:szCs w:val="24"/>
              </w:rPr>
              <w:t xml:space="preserve"> gefordert.</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FD4803"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915E60" w:rsidRDefault="001E0C6E" w:rsidP="00915E60">
            <w:pPr>
              <w:rPr>
                <w:rFonts w:ascii="Arial" w:hAnsi="Arial" w:cs="Arial"/>
                <w:sz w:val="24"/>
                <w:szCs w:val="24"/>
              </w:rPr>
            </w:pPr>
            <w:r>
              <w:rPr>
                <w:rFonts w:ascii="Arial" w:hAnsi="Arial" w:cs="Arial"/>
                <w:sz w:val="24"/>
                <w:szCs w:val="24"/>
              </w:rPr>
              <w:t xml:space="preserve">Anlage </w:t>
            </w:r>
            <w:r w:rsidRPr="001E0C6E">
              <w:rPr>
                <w:rFonts w:ascii="Arial" w:hAnsi="Arial" w:cs="Arial"/>
                <w:sz w:val="24"/>
                <w:szCs w:val="24"/>
              </w:rPr>
              <w:t>Risikobewertung § 36 IfSG, RKI, BioStoffV und TRBS 250</w:t>
            </w:r>
            <w:r>
              <w:rPr>
                <w:rFonts w:ascii="Arial" w:hAnsi="Arial" w:cs="Arial"/>
                <w:sz w:val="24"/>
                <w:szCs w:val="24"/>
              </w:rPr>
              <w:t xml:space="preserve"> </w:t>
            </w:r>
            <w:r w:rsidRPr="001E0C6E">
              <w:rPr>
                <w:rFonts w:ascii="Arial" w:hAnsi="Arial" w:cs="Arial"/>
                <w:b/>
                <w:sz w:val="24"/>
                <w:szCs w:val="24"/>
              </w:rPr>
              <w:t>Teil A</w:t>
            </w:r>
            <w:r>
              <w:rPr>
                <w:rFonts w:ascii="Arial" w:hAnsi="Arial" w:cs="Arial"/>
                <w:sz w:val="24"/>
                <w:szCs w:val="24"/>
              </w:rPr>
              <w:t xml:space="preserve">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1E0C6E" w:rsidP="004C3F8B">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rsidR="00915E60" w:rsidRDefault="001E0C6E" w:rsidP="00842DBB">
            <w:pPr>
              <w:rPr>
                <w:rFonts w:ascii="Arial" w:hAnsi="Arial" w:cs="Arial"/>
                <w:sz w:val="24"/>
                <w:szCs w:val="24"/>
              </w:rPr>
            </w:pPr>
            <w:r>
              <w:rPr>
                <w:rFonts w:ascii="Arial" w:hAnsi="Arial" w:cs="Arial"/>
                <w:sz w:val="24"/>
                <w:szCs w:val="24"/>
              </w:rPr>
              <w:t>Gefährdungsbeurteilung gemäß Vordruck umsetzen.</w:t>
            </w:r>
          </w:p>
          <w:p w:rsidR="001E0C6E" w:rsidRDefault="001E0C6E" w:rsidP="00842DBB">
            <w:pPr>
              <w:rPr>
                <w:rFonts w:ascii="Arial" w:hAnsi="Arial" w:cs="Arial"/>
                <w:sz w:val="24"/>
                <w:szCs w:val="24"/>
              </w:rPr>
            </w:pPr>
            <w:r>
              <w:rPr>
                <w:rFonts w:ascii="Arial" w:hAnsi="Arial" w:cs="Arial"/>
                <w:sz w:val="24"/>
                <w:szCs w:val="24"/>
              </w:rPr>
              <w:t>Anzahl der Patienten gemäß Risikogruppe erfassen und eintragen. Schutzmaßnahmen treffen und Personal informieren,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1E0C6E" w:rsidP="004C3F8B">
            <w:pPr>
              <w:jc w:val="center"/>
              <w:rPr>
                <w:rFonts w:ascii="Arial" w:hAnsi="Arial" w:cs="Arial"/>
                <w:sz w:val="24"/>
                <w:szCs w:val="24"/>
              </w:rPr>
            </w:pPr>
            <w:r>
              <w:rPr>
                <w:rFonts w:ascii="Arial" w:hAnsi="Arial" w:cs="Arial"/>
                <w:sz w:val="24"/>
                <w:szCs w:val="24"/>
              </w:rPr>
              <w:t>6</w:t>
            </w:r>
          </w:p>
        </w:tc>
        <w:tc>
          <w:tcPr>
            <w:tcW w:w="5625" w:type="dxa"/>
            <w:shd w:val="clear" w:color="auto" w:fill="FFFFFF" w:themeFill="background1"/>
          </w:tcPr>
          <w:p w:rsidR="00915E60" w:rsidRPr="001E0C6E" w:rsidRDefault="001E0C6E" w:rsidP="00915E60">
            <w:pPr>
              <w:rPr>
                <w:rFonts w:ascii="Arial" w:hAnsi="Arial" w:cs="Arial"/>
                <w:b/>
                <w:sz w:val="24"/>
                <w:szCs w:val="24"/>
              </w:rPr>
            </w:pPr>
            <w:r w:rsidRPr="001E0C6E">
              <w:rPr>
                <w:rFonts w:ascii="Arial" w:hAnsi="Arial" w:cs="Arial"/>
                <w:sz w:val="24"/>
                <w:szCs w:val="24"/>
              </w:rPr>
              <w:t>Anlage Risikobewertung § 36 IfSG, RKI, BioStoffV und TRBS 250</w:t>
            </w:r>
            <w:r w:rsidRPr="001E0C6E">
              <w:rPr>
                <w:rFonts w:ascii="Arial" w:hAnsi="Arial" w:cs="Arial"/>
                <w:b/>
                <w:sz w:val="24"/>
                <w:szCs w:val="24"/>
              </w:rPr>
              <w:t xml:space="preserve"> </w:t>
            </w:r>
            <w:r>
              <w:rPr>
                <w:rFonts w:ascii="Arial" w:hAnsi="Arial" w:cs="Arial"/>
                <w:b/>
                <w:sz w:val="24"/>
                <w:szCs w:val="24"/>
              </w:rPr>
              <w:t xml:space="preserve">Teil B </w:t>
            </w:r>
            <w:r w:rsidRPr="001E0C6E">
              <w:rPr>
                <w:rFonts w:ascii="Arial" w:hAnsi="Arial" w:cs="Arial"/>
                <w:sz w:val="24"/>
                <w:szCs w:val="24"/>
              </w:rPr>
              <w:t>Risikobewertung Pflegepersonal</w:t>
            </w:r>
            <w:r>
              <w:rPr>
                <w:rFonts w:ascii="Arial" w:hAnsi="Arial" w:cs="Arial"/>
                <w:sz w:val="24"/>
                <w:szCs w:val="24"/>
              </w:rPr>
              <w:t xml:space="preserve">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1E0C6E" w:rsidP="004C3F8B">
            <w:pPr>
              <w:jc w:val="center"/>
              <w:rPr>
                <w:rFonts w:ascii="Arial" w:hAnsi="Arial" w:cs="Arial"/>
                <w:sz w:val="24"/>
                <w:szCs w:val="24"/>
              </w:rPr>
            </w:pPr>
            <w:r>
              <w:rPr>
                <w:rFonts w:ascii="Arial" w:hAnsi="Arial" w:cs="Arial"/>
                <w:sz w:val="24"/>
                <w:szCs w:val="24"/>
              </w:rPr>
              <w:t>7</w:t>
            </w:r>
          </w:p>
        </w:tc>
        <w:tc>
          <w:tcPr>
            <w:tcW w:w="5625" w:type="dxa"/>
            <w:shd w:val="clear" w:color="auto" w:fill="FFFFFF" w:themeFill="background1"/>
          </w:tcPr>
          <w:p w:rsidR="00FD4803" w:rsidRPr="00064DF4" w:rsidRDefault="001E0C6E" w:rsidP="00064DF4">
            <w:pPr>
              <w:rPr>
                <w:rFonts w:ascii="Arial" w:hAnsi="Arial" w:cs="Arial"/>
                <w:sz w:val="24"/>
                <w:szCs w:val="24"/>
              </w:rPr>
            </w:pPr>
            <w:r>
              <w:rPr>
                <w:rFonts w:ascii="Arial" w:hAnsi="Arial" w:cs="Arial"/>
                <w:sz w:val="24"/>
                <w:szCs w:val="24"/>
              </w:rPr>
              <w:t>Anzahl Risikogruppen aus Teil A übertragen und entsprechende Auswertung (Inhalte) umsetzen. Maßnahmen ggf. umsetzen.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1E0C6E" w:rsidP="004C3F8B">
            <w:pPr>
              <w:jc w:val="center"/>
              <w:rPr>
                <w:rFonts w:ascii="Arial" w:hAnsi="Arial" w:cs="Arial"/>
                <w:sz w:val="24"/>
                <w:szCs w:val="24"/>
              </w:rPr>
            </w:pPr>
            <w:r>
              <w:rPr>
                <w:rFonts w:ascii="Arial" w:hAnsi="Arial" w:cs="Arial"/>
                <w:sz w:val="24"/>
                <w:szCs w:val="24"/>
              </w:rPr>
              <w:t>8</w:t>
            </w:r>
          </w:p>
        </w:tc>
        <w:tc>
          <w:tcPr>
            <w:tcW w:w="5625" w:type="dxa"/>
            <w:shd w:val="clear" w:color="auto" w:fill="FFFFFF" w:themeFill="background1"/>
          </w:tcPr>
          <w:p w:rsidR="00915E60" w:rsidRDefault="001E0C6E" w:rsidP="00915E60">
            <w:pPr>
              <w:rPr>
                <w:rFonts w:ascii="Arial" w:hAnsi="Arial" w:cs="Arial"/>
                <w:sz w:val="24"/>
                <w:szCs w:val="24"/>
              </w:rPr>
            </w:pPr>
            <w:r>
              <w:rPr>
                <w:rFonts w:ascii="Arial" w:hAnsi="Arial" w:cs="Arial"/>
                <w:sz w:val="24"/>
                <w:szCs w:val="24"/>
              </w:rPr>
              <w:t>Umsetzung der Gefährdungsbeurteilung mit Datum, Name und Unterschrift umsetzen. Ggf. Vorlage Betriebsführung.</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1E0C6E" w:rsidP="004C3F8B">
            <w:pPr>
              <w:jc w:val="center"/>
              <w:rPr>
                <w:rFonts w:ascii="Arial" w:hAnsi="Arial" w:cs="Arial"/>
                <w:sz w:val="24"/>
                <w:szCs w:val="24"/>
              </w:rPr>
            </w:pPr>
            <w:r>
              <w:rPr>
                <w:rFonts w:ascii="Arial" w:hAnsi="Arial" w:cs="Arial"/>
                <w:sz w:val="24"/>
                <w:szCs w:val="24"/>
              </w:rPr>
              <w:t>9</w:t>
            </w:r>
          </w:p>
        </w:tc>
        <w:tc>
          <w:tcPr>
            <w:tcW w:w="5625" w:type="dxa"/>
            <w:shd w:val="clear" w:color="auto" w:fill="FFFFFF" w:themeFill="background1"/>
          </w:tcPr>
          <w:p w:rsidR="00915E60" w:rsidRDefault="00757432" w:rsidP="00915E60">
            <w:pPr>
              <w:rPr>
                <w:rFonts w:ascii="Arial" w:hAnsi="Arial" w:cs="Arial"/>
                <w:sz w:val="24"/>
                <w:szCs w:val="24"/>
              </w:rPr>
            </w:pPr>
            <w:r>
              <w:rPr>
                <w:rFonts w:ascii="Arial" w:hAnsi="Arial" w:cs="Arial"/>
                <w:sz w:val="24"/>
                <w:szCs w:val="24"/>
              </w:rPr>
              <w:t>Nächsten</w:t>
            </w:r>
            <w:r w:rsidR="001E0C6E">
              <w:rPr>
                <w:rFonts w:ascii="Arial" w:hAnsi="Arial" w:cs="Arial"/>
                <w:sz w:val="24"/>
                <w:szCs w:val="24"/>
              </w:rPr>
              <w:t xml:space="preserve"> Termin eintragen. Mindestforderung 1 x pro Quartal, oder bei Neuaufnahmen, oder </w:t>
            </w:r>
            <w:r>
              <w:rPr>
                <w:rFonts w:ascii="Arial" w:hAnsi="Arial" w:cs="Arial"/>
                <w:sz w:val="24"/>
                <w:szCs w:val="24"/>
              </w:rPr>
              <w:t>bei Veränderungen des Gesundheitszustandes der Patienten.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757432" w:rsidP="004C3F8B">
            <w:pPr>
              <w:jc w:val="center"/>
              <w:rPr>
                <w:rFonts w:ascii="Arial" w:hAnsi="Arial" w:cs="Arial"/>
                <w:sz w:val="24"/>
                <w:szCs w:val="24"/>
              </w:rPr>
            </w:pPr>
            <w:r>
              <w:rPr>
                <w:rFonts w:ascii="Arial" w:hAnsi="Arial" w:cs="Arial"/>
                <w:sz w:val="24"/>
                <w:szCs w:val="24"/>
              </w:rPr>
              <w:t>Vorschlag</w:t>
            </w:r>
          </w:p>
        </w:tc>
        <w:tc>
          <w:tcPr>
            <w:tcW w:w="5625" w:type="dxa"/>
            <w:shd w:val="clear" w:color="auto" w:fill="FFFFFF" w:themeFill="background1"/>
          </w:tcPr>
          <w:p w:rsidR="00915E60" w:rsidRDefault="00757432" w:rsidP="00915E60">
            <w:pPr>
              <w:rPr>
                <w:rFonts w:ascii="Arial" w:hAnsi="Arial" w:cs="Arial"/>
                <w:sz w:val="24"/>
                <w:szCs w:val="24"/>
              </w:rPr>
            </w:pPr>
            <w:r>
              <w:rPr>
                <w:rFonts w:ascii="Arial" w:hAnsi="Arial" w:cs="Arial"/>
                <w:sz w:val="24"/>
                <w:szCs w:val="24"/>
              </w:rPr>
              <w:t>Digitale Ablage zur schnellen Veränderung. Speicherung jeder Umsetzung mit Datum nicht vergessen.</w:t>
            </w:r>
          </w:p>
        </w:tc>
        <w:tc>
          <w:tcPr>
            <w:tcW w:w="1660" w:type="dxa"/>
            <w:shd w:val="clear" w:color="auto" w:fill="FFFFFF" w:themeFill="background1"/>
          </w:tcPr>
          <w:p w:rsidR="00915E60" w:rsidRDefault="00915E60" w:rsidP="00915E60">
            <w:pPr>
              <w:rPr>
                <w:rFonts w:ascii="Arial" w:hAnsi="Arial" w:cs="Arial"/>
                <w:sz w:val="24"/>
                <w:szCs w:val="24"/>
              </w:rPr>
            </w:pPr>
          </w:p>
        </w:tc>
      </w:tr>
      <w:tr w:rsidR="00FD4803" w:rsidRPr="00915E60" w:rsidTr="00FD4803">
        <w:tc>
          <w:tcPr>
            <w:tcW w:w="1777" w:type="dxa"/>
            <w:shd w:val="clear" w:color="auto" w:fill="FFFFFF" w:themeFill="background1"/>
          </w:tcPr>
          <w:p w:rsidR="00FD4803" w:rsidRDefault="00757432" w:rsidP="00FD4803">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rsidR="00FD4803" w:rsidRDefault="00757432" w:rsidP="00FD4803">
            <w:pPr>
              <w:rPr>
                <w:rFonts w:ascii="Arial" w:hAnsi="Arial" w:cs="Arial"/>
                <w:sz w:val="24"/>
                <w:szCs w:val="24"/>
              </w:rPr>
            </w:pPr>
            <w:r>
              <w:rPr>
                <w:rFonts w:ascii="Arial" w:hAnsi="Arial" w:cs="Arial"/>
                <w:sz w:val="24"/>
                <w:szCs w:val="24"/>
              </w:rPr>
              <w:t>Keine Patientennamen eintragen. Datenschutz beachten.</w:t>
            </w: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096626" w:rsidRPr="00096626" w:rsidRDefault="00096626" w:rsidP="00FD480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64DF4"/>
    <w:rsid w:val="00096626"/>
    <w:rsid w:val="000E10A6"/>
    <w:rsid w:val="001B21E0"/>
    <w:rsid w:val="001E0C6E"/>
    <w:rsid w:val="004C3F8B"/>
    <w:rsid w:val="005816A8"/>
    <w:rsid w:val="005A286E"/>
    <w:rsid w:val="00757432"/>
    <w:rsid w:val="00817C8B"/>
    <w:rsid w:val="00842DBB"/>
    <w:rsid w:val="00915E60"/>
    <w:rsid w:val="00A15171"/>
    <w:rsid w:val="00BD5B76"/>
    <w:rsid w:val="00CA5BD7"/>
    <w:rsid w:val="00CA67E1"/>
    <w:rsid w:val="00E472C1"/>
    <w:rsid w:val="00EE198F"/>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3</cp:revision>
  <dcterms:created xsi:type="dcterms:W3CDTF">2019-04-17T18:35:00Z</dcterms:created>
  <dcterms:modified xsi:type="dcterms:W3CDTF">2019-04-18T15:42:00Z</dcterms:modified>
</cp:coreProperties>
</file>