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1"/>
        <w:gridCol w:w="5698"/>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463A15" w:rsidP="001B21E0">
            <w:pPr>
              <w:jc w:val="center"/>
              <w:rPr>
                <w:rFonts w:ascii="Arial" w:hAnsi="Arial" w:cs="Arial"/>
                <w:b/>
                <w:sz w:val="24"/>
                <w:szCs w:val="24"/>
              </w:rPr>
            </w:pPr>
            <w:r>
              <w:rPr>
                <w:rFonts w:ascii="Arial" w:hAnsi="Arial" w:cs="Arial"/>
                <w:b/>
                <w:sz w:val="24"/>
                <w:szCs w:val="24"/>
              </w:rPr>
              <w:t>8</w:t>
            </w:r>
          </w:p>
        </w:tc>
        <w:tc>
          <w:tcPr>
            <w:tcW w:w="5811" w:type="dxa"/>
          </w:tcPr>
          <w:p w:rsidR="001B21E0" w:rsidRPr="001B21E0" w:rsidRDefault="00463A15">
            <w:pPr>
              <w:rPr>
                <w:rFonts w:ascii="Arial" w:hAnsi="Arial" w:cs="Arial"/>
                <w:sz w:val="24"/>
                <w:szCs w:val="24"/>
              </w:rPr>
            </w:pPr>
            <w:r>
              <w:rPr>
                <w:rFonts w:ascii="Arial" w:hAnsi="Arial" w:cs="Arial"/>
                <w:sz w:val="24"/>
                <w:szCs w:val="24"/>
              </w:rPr>
              <w:t>Begehung Hygiene im Unternehmen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E04064" w:rsidP="001B21E0">
            <w:pPr>
              <w:jc w:val="both"/>
              <w:rPr>
                <w:rFonts w:ascii="Arial" w:hAnsi="Arial" w:cs="Arial"/>
                <w:sz w:val="24"/>
                <w:szCs w:val="24"/>
              </w:rPr>
            </w:pPr>
            <w:r w:rsidRPr="00E04064">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463A15" w:rsidP="00D32B75">
            <w:pPr>
              <w:jc w:val="center"/>
              <w:rPr>
                <w:rFonts w:ascii="Arial" w:hAnsi="Arial" w:cs="Arial"/>
                <w:sz w:val="24"/>
                <w:szCs w:val="24"/>
              </w:rPr>
            </w:pPr>
            <w:r>
              <w:rPr>
                <w:rFonts w:ascii="Arial" w:hAnsi="Arial" w:cs="Arial"/>
                <w:sz w:val="24"/>
                <w:szCs w:val="24"/>
              </w:rPr>
              <w:t>O3R4</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E04064"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E04064"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463A15" w:rsidP="00911B9B">
            <w:pPr>
              <w:jc w:val="center"/>
              <w:rPr>
                <w:rFonts w:ascii="Arial" w:hAnsi="Arial" w:cs="Arial"/>
                <w:sz w:val="24"/>
                <w:szCs w:val="24"/>
              </w:rPr>
            </w:pPr>
            <w:r>
              <w:rPr>
                <w:rFonts w:ascii="Arial" w:hAnsi="Arial" w:cs="Arial"/>
                <w:sz w:val="24"/>
                <w:szCs w:val="24"/>
              </w:rPr>
              <w:t>8</w:t>
            </w:r>
          </w:p>
        </w:tc>
        <w:tc>
          <w:tcPr>
            <w:tcW w:w="5673" w:type="dxa"/>
          </w:tcPr>
          <w:p w:rsidR="00915E60" w:rsidRPr="001B21E0" w:rsidRDefault="00463A15" w:rsidP="00911B9B">
            <w:pPr>
              <w:rPr>
                <w:rFonts w:ascii="Arial" w:hAnsi="Arial" w:cs="Arial"/>
                <w:sz w:val="24"/>
                <w:szCs w:val="24"/>
              </w:rPr>
            </w:pPr>
            <w:r>
              <w:rPr>
                <w:rFonts w:ascii="Arial" w:hAnsi="Arial" w:cs="Arial"/>
                <w:sz w:val="24"/>
                <w:szCs w:val="24"/>
              </w:rPr>
              <w:t>Begehung Hygiene im Unternehmen umsetzen</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630342" w:rsidP="004C3F8B">
            <w:pPr>
              <w:jc w:val="center"/>
              <w:rPr>
                <w:rFonts w:ascii="Arial" w:hAnsi="Arial" w:cs="Arial"/>
                <w:sz w:val="24"/>
                <w:szCs w:val="24"/>
              </w:rPr>
            </w:pPr>
            <w:r>
              <w:rPr>
                <w:rFonts w:ascii="Arial" w:hAnsi="Arial" w:cs="Arial"/>
                <w:sz w:val="24"/>
                <w:szCs w:val="24"/>
              </w:rPr>
              <w:t>Information</w:t>
            </w:r>
          </w:p>
        </w:tc>
        <w:tc>
          <w:tcPr>
            <w:tcW w:w="5625" w:type="dxa"/>
            <w:shd w:val="clear" w:color="auto" w:fill="FFFFFF" w:themeFill="background1"/>
          </w:tcPr>
          <w:p w:rsidR="00AF4104" w:rsidRDefault="00630342" w:rsidP="00AF4104">
            <w:pPr>
              <w:jc w:val="both"/>
              <w:rPr>
                <w:rFonts w:ascii="Arial" w:hAnsi="Arial" w:cs="Arial"/>
                <w:sz w:val="24"/>
                <w:szCs w:val="24"/>
              </w:rPr>
            </w:pPr>
            <w:r>
              <w:rPr>
                <w:rFonts w:ascii="Arial" w:hAnsi="Arial" w:cs="Arial"/>
                <w:sz w:val="24"/>
                <w:szCs w:val="24"/>
              </w:rPr>
              <w:t>Die Begehung Hygiene wird durch IMS Services umgesetzt. Die Begehung soll nicht vorbereitet werden, Personal soll nicht informiert werden um ein entsprechendes Leistungsbild zu erhalten.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30342" w:rsidP="004C3F8B">
            <w:pPr>
              <w:jc w:val="center"/>
              <w:rPr>
                <w:rFonts w:ascii="Arial" w:hAnsi="Arial" w:cs="Arial"/>
                <w:sz w:val="24"/>
                <w:szCs w:val="24"/>
              </w:rPr>
            </w:pPr>
            <w:r>
              <w:rPr>
                <w:rFonts w:ascii="Arial" w:hAnsi="Arial" w:cs="Arial"/>
                <w:sz w:val="24"/>
                <w:szCs w:val="24"/>
              </w:rPr>
              <w:t>Vorbereitung</w:t>
            </w:r>
          </w:p>
        </w:tc>
        <w:tc>
          <w:tcPr>
            <w:tcW w:w="5625" w:type="dxa"/>
            <w:shd w:val="clear" w:color="auto" w:fill="FFFFFF" w:themeFill="background1"/>
          </w:tcPr>
          <w:p w:rsidR="00AF4104" w:rsidRPr="005D5C7B" w:rsidRDefault="005D5C7B" w:rsidP="00D32B75">
            <w:pPr>
              <w:rPr>
                <w:rFonts w:ascii="Arial" w:hAnsi="Arial" w:cs="Arial"/>
                <w:sz w:val="24"/>
                <w:szCs w:val="24"/>
              </w:rPr>
            </w:pPr>
            <w:r w:rsidRPr="005D5C7B">
              <w:rPr>
                <w:rFonts w:ascii="Arial" w:hAnsi="Arial" w:cs="Arial"/>
                <w:sz w:val="24"/>
                <w:szCs w:val="24"/>
              </w:rPr>
              <w:t>Begehung findet in allen Räumlichkeiten statt. Entsprechende Schlüssel sollen zur Begehung vor Ort bereitgehalten werden.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5D5C7B"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225632" w:rsidP="00915E60">
            <w:pPr>
              <w:rPr>
                <w:rFonts w:ascii="Arial" w:hAnsi="Arial" w:cs="Arial"/>
                <w:sz w:val="24"/>
                <w:szCs w:val="24"/>
              </w:rPr>
            </w:pPr>
            <w:r>
              <w:rPr>
                <w:rFonts w:ascii="Arial" w:hAnsi="Arial" w:cs="Arial"/>
                <w:sz w:val="24"/>
                <w:szCs w:val="24"/>
              </w:rPr>
              <w:t>O3R4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225632"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1E0C6E" w:rsidRDefault="00225632" w:rsidP="00915E60">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225632"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225632" w:rsidP="00915E60">
            <w:pPr>
              <w:rPr>
                <w:rFonts w:ascii="Arial" w:hAnsi="Arial" w:cs="Arial"/>
                <w:sz w:val="24"/>
                <w:szCs w:val="24"/>
              </w:rPr>
            </w:pPr>
            <w:r>
              <w:rPr>
                <w:rFonts w:ascii="Arial" w:hAnsi="Arial" w:cs="Arial"/>
                <w:sz w:val="24"/>
                <w:szCs w:val="24"/>
              </w:rPr>
              <w:t>Termin mit IMS Services vereinbaren.</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225632" w:rsidP="004C3F8B">
            <w:pPr>
              <w:jc w:val="center"/>
              <w:rPr>
                <w:rFonts w:ascii="Arial" w:hAnsi="Arial" w:cs="Arial"/>
                <w:sz w:val="24"/>
                <w:szCs w:val="24"/>
              </w:rPr>
            </w:pPr>
            <w:r>
              <w:rPr>
                <w:rFonts w:ascii="Arial" w:hAnsi="Arial" w:cs="Arial"/>
                <w:sz w:val="24"/>
                <w:szCs w:val="24"/>
              </w:rPr>
              <w:t>Information</w:t>
            </w:r>
          </w:p>
        </w:tc>
        <w:tc>
          <w:tcPr>
            <w:tcW w:w="5625" w:type="dxa"/>
            <w:shd w:val="clear" w:color="auto" w:fill="FFFFFF" w:themeFill="background1"/>
          </w:tcPr>
          <w:p w:rsidR="007219C7" w:rsidRDefault="00225632" w:rsidP="00915E60">
            <w:pPr>
              <w:rPr>
                <w:rFonts w:ascii="Arial" w:hAnsi="Arial" w:cs="Arial"/>
                <w:sz w:val="24"/>
                <w:szCs w:val="24"/>
              </w:rPr>
            </w:pPr>
            <w:r>
              <w:rPr>
                <w:rFonts w:ascii="Arial" w:hAnsi="Arial" w:cs="Arial"/>
                <w:sz w:val="24"/>
                <w:szCs w:val="24"/>
              </w:rPr>
              <w:t xml:space="preserve">Termin bitte per Mail </w:t>
            </w:r>
            <w:hyperlink r:id="rId7" w:history="1">
              <w:r w:rsidRPr="005E1E65">
                <w:rPr>
                  <w:rStyle w:val="Hyperlink"/>
                  <w:rFonts w:ascii="Arial" w:hAnsi="Arial" w:cs="Arial"/>
                  <w:sz w:val="24"/>
                  <w:szCs w:val="24"/>
                </w:rPr>
                <w:t>info@imsservices.biz</w:t>
              </w:r>
            </w:hyperlink>
            <w:r>
              <w:rPr>
                <w:rFonts w:ascii="Arial" w:hAnsi="Arial" w:cs="Arial"/>
                <w:sz w:val="24"/>
                <w:szCs w:val="24"/>
              </w:rPr>
              <w:t xml:space="preserve"> </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915E60" w:rsidRPr="00D06FCC" w:rsidRDefault="00915E60" w:rsidP="00D06FCC">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Pr="00AF4104" w:rsidRDefault="00FD4803" w:rsidP="00FD4803">
            <w:pPr>
              <w:jc w:val="center"/>
              <w:rPr>
                <w:rFonts w:ascii="Arial" w:hAnsi="Arial" w:cs="Arial"/>
                <w:b/>
                <w:sz w:val="24"/>
                <w:szCs w:val="24"/>
              </w:rPr>
            </w:pPr>
          </w:p>
        </w:tc>
        <w:tc>
          <w:tcPr>
            <w:tcW w:w="5625" w:type="dxa"/>
            <w:shd w:val="clear" w:color="auto" w:fill="FFFFFF" w:themeFill="background1"/>
          </w:tcPr>
          <w:p w:rsidR="000F52F0" w:rsidRPr="00AF4104" w:rsidRDefault="000F52F0" w:rsidP="00AF4104">
            <w:pPr>
              <w:rPr>
                <w:rFonts w:ascii="Arial" w:hAnsi="Arial" w:cs="Arial"/>
                <w:b/>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F32FE1" w:rsidRPr="00EE2B5F" w:rsidRDefault="00F32FE1" w:rsidP="00EE2B5F">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F70285" w:rsidRPr="00915E60" w:rsidTr="00FD4803">
        <w:tc>
          <w:tcPr>
            <w:tcW w:w="1777" w:type="dxa"/>
            <w:shd w:val="clear" w:color="auto" w:fill="FFFFFF" w:themeFill="background1"/>
          </w:tcPr>
          <w:p w:rsidR="00F70285" w:rsidRDefault="00F70285" w:rsidP="00FD4803">
            <w:pPr>
              <w:jc w:val="center"/>
              <w:rPr>
                <w:rFonts w:ascii="Arial" w:hAnsi="Arial" w:cs="Arial"/>
                <w:sz w:val="24"/>
                <w:szCs w:val="24"/>
              </w:rPr>
            </w:pPr>
          </w:p>
        </w:tc>
        <w:tc>
          <w:tcPr>
            <w:tcW w:w="5625" w:type="dxa"/>
            <w:shd w:val="clear" w:color="auto" w:fill="FFFFFF" w:themeFill="background1"/>
          </w:tcPr>
          <w:p w:rsidR="00F70285" w:rsidRDefault="00F70285" w:rsidP="00FD4803">
            <w:pPr>
              <w:rPr>
                <w:rFonts w:ascii="Arial" w:hAnsi="Arial" w:cs="Arial"/>
                <w:sz w:val="24"/>
                <w:szCs w:val="24"/>
              </w:rPr>
            </w:pPr>
          </w:p>
        </w:tc>
        <w:tc>
          <w:tcPr>
            <w:tcW w:w="1660" w:type="dxa"/>
            <w:shd w:val="clear" w:color="auto" w:fill="FFFFFF" w:themeFill="background1"/>
          </w:tcPr>
          <w:p w:rsidR="00F70285" w:rsidRDefault="00F70285"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Default="00096626" w:rsidP="00FD4803">
      <w:pPr>
        <w:jc w:val="both"/>
        <w:rPr>
          <w:rFonts w:ascii="Arial" w:hAnsi="Arial" w:cs="Arial"/>
          <w:sz w:val="24"/>
          <w:szCs w:val="24"/>
        </w:rPr>
      </w:pPr>
    </w:p>
    <w:sectPr w:rsid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0F52F0"/>
    <w:rsid w:val="00171DF3"/>
    <w:rsid w:val="001B21E0"/>
    <w:rsid w:val="001E0C6E"/>
    <w:rsid w:val="00225632"/>
    <w:rsid w:val="00463A15"/>
    <w:rsid w:val="004C3F8B"/>
    <w:rsid w:val="005816A8"/>
    <w:rsid w:val="0059187D"/>
    <w:rsid w:val="005D5C7B"/>
    <w:rsid w:val="00630342"/>
    <w:rsid w:val="00691E74"/>
    <w:rsid w:val="006B7686"/>
    <w:rsid w:val="007203E6"/>
    <w:rsid w:val="007219C7"/>
    <w:rsid w:val="00757432"/>
    <w:rsid w:val="007905D1"/>
    <w:rsid w:val="00817C8B"/>
    <w:rsid w:val="00842DBB"/>
    <w:rsid w:val="00915E60"/>
    <w:rsid w:val="00A15171"/>
    <w:rsid w:val="00AF4104"/>
    <w:rsid w:val="00BD5B76"/>
    <w:rsid w:val="00CA5BD7"/>
    <w:rsid w:val="00CA67E1"/>
    <w:rsid w:val="00D06FCC"/>
    <w:rsid w:val="00D12D7E"/>
    <w:rsid w:val="00D32B75"/>
    <w:rsid w:val="00E04064"/>
    <w:rsid w:val="00E472C1"/>
    <w:rsid w:val="00EC599C"/>
    <w:rsid w:val="00ED2149"/>
    <w:rsid w:val="00EE198F"/>
    <w:rsid w:val="00EE2B5F"/>
    <w:rsid w:val="00F32FE1"/>
    <w:rsid w:val="00F70285"/>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msservices.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2019-04-18T10:15:00Z</dcterms:created>
  <dcterms:modified xsi:type="dcterms:W3CDTF">2019-04-18T15:44:00Z</dcterms:modified>
</cp:coreProperties>
</file>