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 xml:space="preserve">Erste Schritte </w:t>
            </w:r>
            <w:r w:rsidR="000515CA">
              <w:rPr>
                <w:sz w:val="22"/>
                <w:szCs w:val="22"/>
              </w:rPr>
              <w:t>Muster Dateistruktur</w:t>
            </w:r>
          </w:p>
          <w:p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E3A40" w:rsidRPr="002E3A40" w:rsidRDefault="000515CA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Muster Dateistruktur</w:t>
      </w:r>
      <w:r w:rsidR="006F60E2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 Hygiene</w:t>
      </w:r>
    </w:p>
    <w:p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1E48F0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Zur Erstellung der Dateistruktur (Digitale Ablage) in Ihrem Unternehmen bedarf es keiner großen Arbeitsanweisung.</w:t>
      </w:r>
    </w:p>
    <w:p w:rsidR="006F60E2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6F60E2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Legen Sie einfach in Ihrem IT-PC, oder Server eine Datei mit Folgender Bezeichnung an:</w:t>
      </w:r>
    </w:p>
    <w:p w:rsidR="006F60E2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6F60E2" w:rsidRPr="006F60E2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Hygieneorganisation IMS Services</w:t>
      </w:r>
    </w:p>
    <w:p w:rsidR="006F60E2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6F60E2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Danach legen Sie einfach Dateiordner nach folgenden Muster an</w:t>
      </w:r>
      <w:r w:rsidR="00A37161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(</w:t>
      </w:r>
      <w:r w:rsidR="00A37161" w:rsidRPr="00A37161">
        <w:rPr>
          <w:rFonts w:eastAsia="Times New Roman" w:cs="Arial"/>
          <w:bCs/>
          <w:kern w:val="0"/>
          <w:sz w:val="22"/>
          <w:szCs w:val="22"/>
          <w:lang w:eastAsia="de-DE" w:bidi="ar-SA"/>
        </w:rPr>
        <w:t>Sie können die Ablage auch kürzen. Die Ordnungsnummern O2R11.1 bis O2R14.46 werden als Datenablage nicht zwingend benötigt.</w:t>
      </w:r>
      <w:r w:rsidR="00A37161">
        <w:rPr>
          <w:rFonts w:eastAsia="Times New Roman" w:cs="Arial"/>
          <w:bCs/>
          <w:kern w:val="0"/>
          <w:sz w:val="22"/>
          <w:szCs w:val="22"/>
          <w:lang w:eastAsia="de-DE" w:bidi="ar-SA"/>
        </w:rPr>
        <w:t>)</w:t>
      </w:r>
      <w:bookmarkStart w:id="0" w:name="_GoBack"/>
      <w:bookmarkEnd w:id="0"/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:</w:t>
      </w:r>
    </w:p>
    <w:p w:rsidR="006F60E2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O1R1 Hygieneplan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O1R2 Gesetze und Verordnungen Hygiene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O1R3 Gefährdungsbeurteilung Infektionsschutzgesetz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O1R4 Betriebsanweisung Hygiene (Personalhygiene)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O1R5 Reinigungs- und Desinfektionsplan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O1R6 Dosiertabelle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O1R7 Abfüllen von Desinfektionsmittel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O1R8 Arbeitskleidung 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O1R9 PSA (Persönliche Schutzausstattung) in der 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O1R10 Umgang mit Medizinprodukte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O1R11 Meldeverpflichtung Medizinprodukte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O1R12 Aufbereitung von Medizinprodukte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O1R13 Maßnahmen bei Nadelstichverletzungen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O1R14 Händereinigung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O1R15 Händedesinfektion DIN EN 1500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 Umgang mit Medikamente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O2R2 Umgang mit Lebensmittel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O2R3 Hauswirtschaft in der 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O2R4 Abfallentsorgung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O2R5 Übersicht Desinfektionsmittel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O2R6 Meldepflichtige Erkrankungen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O2R7 Verfahrensweisung übertragbare Erkrankungen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O2R8 Ausbruchsmanagement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O2R9 Erfassungsbogen nosokomiale Infektionen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O2R10 Isolierungsmaßnahmen 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 Gezielte Maßnahmen  zur Infektionsvermeidung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 Katheter-assoziierter Harnwegsinfektionen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O2R11.2 Harndrainage,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Transurethrale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Katheter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O2R11.3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Suprapubische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Katheter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O2R11.4 Umgang mit Harndrainage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O2R11.5 Umgang mit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Urostomata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(operative Harnableitungen)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O2R11.6 Prävention von Bakteriämie und Sepsis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O2R11.7 Punktionen und Injektionen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O2R11.8 Prävention Gefäßkatheter-assoziierter Infektionen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O2R11.9 Intravasale Katheter  und Infusionstherapie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O2R11.10 Prävention von  Atemwegsinfektionen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lastRenderedPageBreak/>
        <w:t xml:space="preserve">O2R11.11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Tracheostomapflege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O2R11.12 Prävention der nosokomialen  Pneumonie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O2R11.13 Wechsel der Trachealkanüle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O2R11.14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Endotracheales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Absaugen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O2R11.15 Prävention von Haut-  und Weichteilinfektionen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O2R11.16 Wundverbände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O2R11.17 Stomata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O2R11.18 Prävention gastrointestinaler  Infektionen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O2R11.19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Sondenernährung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O2R12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Riskiobewertung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Infektionserkrankungen 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O2R13.1 Hygienemaßnahmen MRSA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O2R13.2 Hygienemaßnahmen ESBL - bildende Bakterien, MRGN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O2R13.3 Hygienemaßnahmen Infektiöse Gastroenteritiden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O2R13.4 Hygienemaßnahmen NORO - ROTA - Viren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O2R13.5 Hygienemaßnahmen CDI (Clostridium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Difficile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Infektionen)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O2R13.6 Hygienemaßnahmen bei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Ektoparasitenbefall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O2R13.7 Hygienemaßnahmen bei Influenza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O2R13.8 Hygienemaßnahmen bei HBV, HCV, HIV usw.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 Hygiene- und Pflegestandard Teilwaschung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 Hygiene- und Pflegestandard Ganzwaschung im Bett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O2R14.2 Hygiene- und Pflegestandard Mund- und Zahnpflege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 Hygiene- und Pflegestandard Nagelpflege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 Hygiene- und Pflegestandard Augenpflege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O2R14.5 Hygiene- und Pflegestandard Nasenpflege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O2R14.6 Hygiene- und Pflegestandard Haarwäsche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O2R14.7 Hygiene- und Pflegestandard Rasur und Bartpflege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O2R14.8 Hygiene- und Pflegestandard Duschen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O2R14.9 Hygiene- und Pflegestandard Baden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O2R14.10 Hygiene- und Pflegestandard Mobilisieren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O2R14.11 Hygiene- und Pflegestandard 30 Grad Lagerung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O2R14.12 Hygiene- und Pflegestandard Lagerung nach Bobath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O2R14.13 Hygiene- und Pflegestandard Hilfe bei Nahrungsaufnahme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O2R14.14 Hygiene- und Pflegestandard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Sondenkost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O2R14.15 Hygiene- und Pflegestandard Blutzuckermessung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O2R14.16 Hygiene- und Pflegestandard Inhalation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O2R14.17 Hygiene- und Pflegestandard Sauerstoffapplikation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O2R14.18 Hygiene- und Pflegestandard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Subcutane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Injektion (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s.c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.)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O2R14.19 Hygiene- und Pflegestandard Absaugen von Sekret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O2R14.20 Hygiene- und Pflegestandard Klistier, Klysma, Mikroklistier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O2R14.21 Hygiene- und Pflegestandard Pflege eines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Tracheostoma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O2R14.22 Hygiene- und Pflegestandard Medikamentengabe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O2R14.23 Hygiene- und Pflegestandard Versorgung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supropubischen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Katheters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O2R14.24 Hygiene- und Pflegestandard Wundpflege und Verbandwechsel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O2R14.25 Hygiene- und Pflegestandard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Pneumonieprophylaxe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O2R14.26 Hygiene- und Pflegestandard Dekubitusprophylaxe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O2R14.27 Hygiene- und Pflegestandard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Kontarkturprophylaxe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O2R14.28 Hygiene- und Pflegestandard Soor- und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Parotitisprophylaxe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O2R14.29 Hygiene- und Pflegestandard Inkontinenzprophylaxe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O2R14.30 Hygiene- und Pflegestandard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Obstpatiasprophylaxe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O2R14.31 Hygiene- und Pflegestandard Sturzprophylaxe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O2R14.32 Hygiene- und Pflegestandard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Intertrigoprophylaxe</w:t>
      </w:r>
      <w:proofErr w:type="spellEnd"/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O2R14.33 Hygiene- und Pflegestandard Notfallsituation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lastRenderedPageBreak/>
        <w:t>O2R14.34 Hygiene- und Pflegestandard Beruhigende Ganzwaschung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O2R14.35 Hygiene- und Pflegestandard Atemstimulierende Einreibung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O2R14.36 Hygiene- und Pflegestandard Orientierungsstörungen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O2R14.37 Hygiene- und Pflegestandard Spezielle Krankenbeobachtung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O2R14.38 Hygiene- und Pflegestandard Aktivierende 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O2R14.39 Hygieneanforderungen in Pflege (Mobil, Stationär)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O2R14.40 Hygiene- und Pflegestandard Aggressives Verhalten von Patienten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O2R14.41 Hygiene- und Pflegestandard Katheter legen bei Frauen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O2R14.42 Hygiene- und Pflegestandard Katheter legen bei Männern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O2R14.43 Hygiene- und Pflegestandard Wundverband auf Hydrokultur Basis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O2R14.44 Hygiene- und Pflegestandard Intramuskuläre Injektion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O2R14.45 Hygiene- und Pflegestandard Blutdruckmessung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O2R14.46 Hygiene- und Pflegestandard Umgang mit Gefäßkathetern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O2R15.47 Tierhaltung in der Pflege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O3R1 Hygiene im Umgang mit Verstorbenen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O3R2 </w:t>
      </w:r>
      <w:proofErr w:type="spellStart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Podologie</w:t>
      </w:r>
      <w:proofErr w:type="spellEnd"/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(Fußpflege)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O3R3 Aufgabenbeschreibung Hygienebeauftragte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O3R4 Hygienebegehung IMS Services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O3R5 Quellennachweis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O3R6 Checklisten Hygiene</w:t>
      </w:r>
    </w:p>
    <w:p w:rsidR="006F60E2" w:rsidRP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O3R7 Expertenstandard SGB Umsetzungshilfen</w:t>
      </w:r>
    </w:p>
    <w:p w:rsidR="006F60E2" w:rsidRDefault="006F60E2" w:rsidP="006F60E2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6F60E2">
        <w:rPr>
          <w:rFonts w:eastAsia="Times New Roman" w:cs="Arial"/>
          <w:bCs/>
          <w:kern w:val="0"/>
          <w:sz w:val="22"/>
          <w:szCs w:val="22"/>
          <w:lang w:eastAsia="de-DE" w:bidi="ar-SA"/>
        </w:rPr>
        <w:t>O0R0 Prüfungsnachweis</w:t>
      </w:r>
    </w:p>
    <w:p w:rsidR="00792B27" w:rsidRDefault="00792B27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792B27" w:rsidRDefault="006F60E2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Eine mögliche Ablage erfolgt dann immer unter den jeweiligen Organisationsnummer. Beispiel O1R1.</w:t>
      </w:r>
      <w:r w:rsidR="00A37161">
        <w:rPr>
          <w:rFonts w:eastAsia="Times New Roman" w:cs="Arial"/>
          <w:bCs/>
          <w:kern w:val="0"/>
          <w:sz w:val="22"/>
          <w:szCs w:val="22"/>
          <w:lang w:eastAsia="de-DE" w:bidi="ar-SA"/>
        </w:rPr>
        <w:t xml:space="preserve"> </w:t>
      </w:r>
    </w:p>
    <w:p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4D" w:rsidRDefault="0021554D">
      <w:r>
        <w:separator/>
      </w:r>
    </w:p>
  </w:endnote>
  <w:endnote w:type="continuationSeparator" w:id="0">
    <w:p w:rsidR="0021554D" w:rsidRDefault="0021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4D" w:rsidRDefault="0021554D">
      <w:r>
        <w:rPr>
          <w:color w:val="000000"/>
        </w:rPr>
        <w:ptab w:relativeTo="margin" w:alignment="center" w:leader="none"/>
      </w:r>
    </w:p>
  </w:footnote>
  <w:footnote w:type="continuationSeparator" w:id="0">
    <w:p w:rsidR="0021554D" w:rsidRDefault="0021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9"/>
  </w:num>
  <w:num w:numId="5">
    <w:abstractNumId w:val="18"/>
  </w:num>
  <w:num w:numId="6">
    <w:abstractNumId w:val="19"/>
  </w:num>
  <w:num w:numId="7">
    <w:abstractNumId w:val="6"/>
  </w:num>
  <w:num w:numId="8">
    <w:abstractNumId w:val="17"/>
  </w:num>
  <w:num w:numId="9">
    <w:abstractNumId w:val="14"/>
  </w:num>
  <w:num w:numId="10">
    <w:abstractNumId w:val="13"/>
  </w:num>
  <w:num w:numId="11">
    <w:abstractNumId w:val="20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5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2"/>
  </w:num>
  <w:num w:numId="28">
    <w:abstractNumId w:val="11"/>
  </w:num>
  <w:num w:numId="29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515CA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E48F0"/>
    <w:rsid w:val="0021554D"/>
    <w:rsid w:val="00221692"/>
    <w:rsid w:val="0024018B"/>
    <w:rsid w:val="00261610"/>
    <w:rsid w:val="002631EC"/>
    <w:rsid w:val="002866B7"/>
    <w:rsid w:val="00292ABE"/>
    <w:rsid w:val="002A6A64"/>
    <w:rsid w:val="002B4CEB"/>
    <w:rsid w:val="002C3853"/>
    <w:rsid w:val="002D2C3C"/>
    <w:rsid w:val="002E3A40"/>
    <w:rsid w:val="00314AD6"/>
    <w:rsid w:val="00314B81"/>
    <w:rsid w:val="0032252D"/>
    <w:rsid w:val="00335099"/>
    <w:rsid w:val="00346A95"/>
    <w:rsid w:val="00373095"/>
    <w:rsid w:val="00374483"/>
    <w:rsid w:val="003744E2"/>
    <w:rsid w:val="00385DC7"/>
    <w:rsid w:val="003E4114"/>
    <w:rsid w:val="0040561F"/>
    <w:rsid w:val="00431D4E"/>
    <w:rsid w:val="00437C7A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6F60E2"/>
    <w:rsid w:val="00741101"/>
    <w:rsid w:val="00750041"/>
    <w:rsid w:val="00753374"/>
    <w:rsid w:val="00785E35"/>
    <w:rsid w:val="00792B27"/>
    <w:rsid w:val="007B0CE0"/>
    <w:rsid w:val="007B6378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37161"/>
    <w:rsid w:val="00A404B1"/>
    <w:rsid w:val="00A60773"/>
    <w:rsid w:val="00A622CE"/>
    <w:rsid w:val="00A6525B"/>
    <w:rsid w:val="00A81629"/>
    <w:rsid w:val="00A81E94"/>
    <w:rsid w:val="00A9080C"/>
    <w:rsid w:val="00AB731C"/>
    <w:rsid w:val="00AC35F6"/>
    <w:rsid w:val="00AF4626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C02D1E"/>
    <w:rsid w:val="00C22631"/>
    <w:rsid w:val="00C262D1"/>
    <w:rsid w:val="00C32D82"/>
    <w:rsid w:val="00C67D42"/>
    <w:rsid w:val="00C83570"/>
    <w:rsid w:val="00D029DA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2019-04-20T08:38:00Z</dcterms:created>
  <dcterms:modified xsi:type="dcterms:W3CDTF">2019-04-20T08:38:00Z</dcterms:modified>
</cp:coreProperties>
</file>